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432F" w14:textId="7EFA12A6" w:rsidR="002C2507" w:rsidRDefault="00AA4734" w:rsidP="00AA4734">
      <w:pPr>
        <w:jc w:val="center"/>
      </w:pPr>
      <w:r>
        <w:rPr>
          <w:noProof/>
        </w:rPr>
        <w:drawing>
          <wp:inline distT="0" distB="0" distL="0" distR="0" wp14:anchorId="5AAA62A3" wp14:editId="1C60B86D">
            <wp:extent cx="3251200" cy="1371600"/>
            <wp:effectExtent l="0" t="0" r="0" b="0"/>
            <wp:docPr id="879856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6199" name="Picture 879856199"/>
                    <pic:cNvPicPr/>
                  </pic:nvPicPr>
                  <pic:blipFill>
                    <a:blip r:embed="rId4">
                      <a:extLst>
                        <a:ext uri="{28A0092B-C50C-407E-A947-70E740481C1C}">
                          <a14:useLocalDpi xmlns:a14="http://schemas.microsoft.com/office/drawing/2010/main" val="0"/>
                        </a:ext>
                      </a:extLst>
                    </a:blip>
                    <a:stretch>
                      <a:fillRect/>
                    </a:stretch>
                  </pic:blipFill>
                  <pic:spPr>
                    <a:xfrm>
                      <a:off x="0" y="0"/>
                      <a:ext cx="3251200" cy="1371600"/>
                    </a:xfrm>
                    <a:prstGeom prst="rect">
                      <a:avLst/>
                    </a:prstGeom>
                  </pic:spPr>
                </pic:pic>
              </a:graphicData>
            </a:graphic>
          </wp:inline>
        </w:drawing>
      </w:r>
    </w:p>
    <w:p w14:paraId="4878C1CD" w14:textId="77777777" w:rsidR="00AA4734" w:rsidRDefault="00AA4734" w:rsidP="00AA4734">
      <w:pPr>
        <w:jc w:val="center"/>
      </w:pPr>
    </w:p>
    <w:p w14:paraId="05C9F2C7" w14:textId="77777777" w:rsidR="00AA4734" w:rsidRDefault="00AA4734" w:rsidP="00AA4734">
      <w:pPr>
        <w:pStyle w:val="p1"/>
      </w:pPr>
    </w:p>
    <w:p w14:paraId="3339A68E" w14:textId="20CD79E4" w:rsidR="00AA4734" w:rsidRPr="00AA4734" w:rsidRDefault="00AA4734" w:rsidP="00AA4734">
      <w:pPr>
        <w:pStyle w:val="p1"/>
        <w:rPr>
          <w:sz w:val="32"/>
          <w:szCs w:val="32"/>
        </w:rPr>
      </w:pPr>
      <w:r w:rsidRPr="00AA4734">
        <w:rPr>
          <w:sz w:val="32"/>
          <w:szCs w:val="32"/>
        </w:rPr>
        <w:t>USE OF CHANGING ROOMS AND SHOWERING FACILITIES POLICY</w:t>
      </w:r>
    </w:p>
    <w:p w14:paraId="03BA6551" w14:textId="77777777" w:rsidR="00AA4734" w:rsidRDefault="00AA4734" w:rsidP="00AA4734">
      <w:pPr>
        <w:pStyle w:val="p2"/>
      </w:pPr>
    </w:p>
    <w:p w14:paraId="45B755F3" w14:textId="190F86FD" w:rsidR="00AA4734" w:rsidRPr="00AA4734" w:rsidRDefault="00AA4734" w:rsidP="00AA4734">
      <w:pPr>
        <w:pStyle w:val="p2"/>
        <w:rPr>
          <w:sz w:val="28"/>
          <w:szCs w:val="28"/>
        </w:rPr>
      </w:pPr>
      <w:r w:rsidRPr="00AA4734">
        <w:rPr>
          <w:sz w:val="28"/>
          <w:szCs w:val="28"/>
        </w:rPr>
        <w:t>POLICY ON THE USE OF CHANGING ROOMS</w:t>
      </w:r>
    </w:p>
    <w:p w14:paraId="5D99DCD9" w14:textId="77777777" w:rsidR="00AA4734" w:rsidRDefault="00AA4734" w:rsidP="00AA4734">
      <w:pPr>
        <w:pStyle w:val="p3"/>
      </w:pPr>
    </w:p>
    <w:p w14:paraId="70EEED39" w14:textId="77777777" w:rsidR="00AA4734" w:rsidRDefault="00AA4734" w:rsidP="00AA4734">
      <w:pPr>
        <w:pStyle w:val="p3"/>
      </w:pPr>
    </w:p>
    <w:p w14:paraId="381F09AD" w14:textId="77777777" w:rsidR="00AA4734" w:rsidRDefault="00AA4734" w:rsidP="00AA4734">
      <w:pPr>
        <w:pStyle w:val="p3"/>
        <w:jc w:val="both"/>
        <w:rPr>
          <w:sz w:val="22"/>
          <w:szCs w:val="22"/>
        </w:rPr>
      </w:pPr>
    </w:p>
    <w:p w14:paraId="4DECDFA1" w14:textId="2A23ED14" w:rsidR="00AA4734" w:rsidRDefault="00AA4734" w:rsidP="00AA4734">
      <w:pPr>
        <w:pStyle w:val="p3"/>
        <w:jc w:val="both"/>
        <w:rPr>
          <w:sz w:val="22"/>
          <w:szCs w:val="22"/>
        </w:rPr>
      </w:pPr>
      <w:r w:rsidRPr="00AA4734">
        <w:rPr>
          <w:sz w:val="22"/>
          <w:szCs w:val="22"/>
        </w:rPr>
        <w:t xml:space="preserve">HSFC strives to ensure that all </w:t>
      </w:r>
      <w:r w:rsidR="00E73522">
        <w:rPr>
          <w:sz w:val="22"/>
          <w:szCs w:val="22"/>
        </w:rPr>
        <w:t xml:space="preserve">adults and </w:t>
      </w:r>
      <w:r w:rsidRPr="00AA4734">
        <w:rPr>
          <w:sz w:val="22"/>
          <w:szCs w:val="22"/>
        </w:rPr>
        <w:t>children are safeguarded from abuse and have an enjoyable experience.</w:t>
      </w:r>
      <w:r w:rsidR="001A1C42">
        <w:rPr>
          <w:sz w:val="22"/>
          <w:szCs w:val="22"/>
        </w:rPr>
        <w:t xml:space="preserve"> It is imperative that the policy protects all members regardless of age or gender from improper conduct.</w:t>
      </w:r>
    </w:p>
    <w:p w14:paraId="3381DAEC" w14:textId="77777777" w:rsidR="00E73522" w:rsidRPr="00AA4734" w:rsidRDefault="00E73522" w:rsidP="00AA4734">
      <w:pPr>
        <w:pStyle w:val="p3"/>
        <w:jc w:val="both"/>
        <w:rPr>
          <w:sz w:val="22"/>
          <w:szCs w:val="22"/>
        </w:rPr>
      </w:pPr>
    </w:p>
    <w:p w14:paraId="7B03C531" w14:textId="77777777" w:rsidR="00AA4734" w:rsidRPr="00AA4734" w:rsidRDefault="00AA4734" w:rsidP="00AA4734">
      <w:pPr>
        <w:pStyle w:val="p3"/>
        <w:jc w:val="both"/>
        <w:rPr>
          <w:sz w:val="22"/>
          <w:szCs w:val="22"/>
        </w:rPr>
      </w:pPr>
    </w:p>
    <w:p w14:paraId="134C0BCB" w14:textId="36D1F46D" w:rsidR="00AA4734" w:rsidRDefault="00AA4734" w:rsidP="00AA4734">
      <w:pPr>
        <w:pStyle w:val="p3"/>
        <w:jc w:val="both"/>
        <w:rPr>
          <w:sz w:val="22"/>
          <w:szCs w:val="22"/>
        </w:rPr>
      </w:pPr>
      <w:r w:rsidRPr="00AA4734">
        <w:rPr>
          <w:sz w:val="22"/>
          <w:szCs w:val="22"/>
        </w:rPr>
        <w:t xml:space="preserve">This policy sets out the acceptable </w:t>
      </w:r>
      <w:r w:rsidR="001A1C42">
        <w:rPr>
          <w:sz w:val="22"/>
          <w:szCs w:val="22"/>
        </w:rPr>
        <w:t xml:space="preserve">measures and guidance for </w:t>
      </w:r>
      <w:r w:rsidRPr="00AA4734">
        <w:rPr>
          <w:sz w:val="22"/>
          <w:szCs w:val="22"/>
        </w:rPr>
        <w:t>use of our changing rooms.</w:t>
      </w:r>
    </w:p>
    <w:p w14:paraId="19A2B379" w14:textId="77777777" w:rsidR="00E73522" w:rsidRPr="00AA4734" w:rsidRDefault="00E73522" w:rsidP="00AA4734">
      <w:pPr>
        <w:pStyle w:val="p3"/>
        <w:jc w:val="both"/>
        <w:rPr>
          <w:sz w:val="22"/>
          <w:szCs w:val="22"/>
        </w:rPr>
      </w:pPr>
    </w:p>
    <w:p w14:paraId="0EDEB0E1" w14:textId="77777777" w:rsidR="00AA4734" w:rsidRPr="00AA4734" w:rsidRDefault="00AA4734" w:rsidP="00AA4734">
      <w:pPr>
        <w:pStyle w:val="p3"/>
        <w:jc w:val="both"/>
        <w:rPr>
          <w:sz w:val="22"/>
          <w:szCs w:val="22"/>
        </w:rPr>
      </w:pPr>
    </w:p>
    <w:p w14:paraId="363B7857" w14:textId="77777777" w:rsidR="00CC4627" w:rsidRDefault="00AA4734" w:rsidP="00CC4627">
      <w:pPr>
        <w:pStyle w:val="p3"/>
        <w:jc w:val="both"/>
        <w:rPr>
          <w:sz w:val="22"/>
          <w:szCs w:val="22"/>
        </w:rPr>
      </w:pPr>
      <w:r w:rsidRPr="00AA4734">
        <w:rPr>
          <w:sz w:val="22"/>
          <w:szCs w:val="22"/>
        </w:rPr>
        <w:t xml:space="preserve">1. </w:t>
      </w:r>
      <w:r w:rsidR="00CC4627">
        <w:rPr>
          <w:sz w:val="22"/>
          <w:szCs w:val="22"/>
        </w:rPr>
        <w:t>HSFC has one large changing room for males and one large changing room for females. We also have two private changing rooms that individuals may use and lock the door for total privacy. There is also a lockable disability changing facility with a shower.</w:t>
      </w:r>
    </w:p>
    <w:p w14:paraId="55DCD419" w14:textId="77777777" w:rsidR="00E73522" w:rsidRDefault="00E73522" w:rsidP="00AA4734">
      <w:pPr>
        <w:pStyle w:val="p3"/>
        <w:jc w:val="both"/>
        <w:rPr>
          <w:sz w:val="22"/>
          <w:szCs w:val="22"/>
        </w:rPr>
      </w:pPr>
    </w:p>
    <w:p w14:paraId="6A3F9522" w14:textId="77777777" w:rsidR="00AA4734" w:rsidRPr="00AA4734" w:rsidRDefault="00AA4734" w:rsidP="00AA4734">
      <w:pPr>
        <w:pStyle w:val="p3"/>
        <w:jc w:val="both"/>
        <w:rPr>
          <w:sz w:val="22"/>
          <w:szCs w:val="22"/>
        </w:rPr>
      </w:pPr>
    </w:p>
    <w:p w14:paraId="61042A3A" w14:textId="77777777" w:rsidR="00CC4627" w:rsidRDefault="00AA4734" w:rsidP="00CC4627">
      <w:pPr>
        <w:pStyle w:val="p3"/>
        <w:jc w:val="both"/>
        <w:rPr>
          <w:sz w:val="22"/>
          <w:szCs w:val="22"/>
        </w:rPr>
      </w:pPr>
      <w:r w:rsidRPr="00AA4734">
        <w:rPr>
          <w:sz w:val="22"/>
          <w:szCs w:val="22"/>
        </w:rPr>
        <w:t xml:space="preserve">2. </w:t>
      </w:r>
      <w:r w:rsidR="00CC4627">
        <w:rPr>
          <w:sz w:val="22"/>
          <w:szCs w:val="22"/>
        </w:rPr>
        <w:t>If anyone feels uncomfortable changing in a single sex changing room they should choose to use the one of the two private changing rooms or indeed the disability changing room.</w:t>
      </w:r>
    </w:p>
    <w:p w14:paraId="0649146D" w14:textId="77777777" w:rsidR="00E73522" w:rsidRDefault="00E73522" w:rsidP="00AA4734">
      <w:pPr>
        <w:pStyle w:val="p3"/>
        <w:jc w:val="both"/>
        <w:rPr>
          <w:sz w:val="22"/>
          <w:szCs w:val="22"/>
        </w:rPr>
      </w:pPr>
    </w:p>
    <w:p w14:paraId="26BEFEF1" w14:textId="77777777" w:rsidR="00AA4734" w:rsidRPr="00AA4734" w:rsidRDefault="00AA4734" w:rsidP="00AA4734">
      <w:pPr>
        <w:pStyle w:val="p3"/>
        <w:jc w:val="both"/>
        <w:rPr>
          <w:sz w:val="22"/>
          <w:szCs w:val="22"/>
        </w:rPr>
      </w:pPr>
    </w:p>
    <w:p w14:paraId="118D9571" w14:textId="77777777" w:rsidR="00CC4627" w:rsidRPr="00AA4734" w:rsidRDefault="00AA4734" w:rsidP="00CC4627">
      <w:pPr>
        <w:pStyle w:val="p3"/>
        <w:jc w:val="both"/>
        <w:rPr>
          <w:sz w:val="22"/>
          <w:szCs w:val="22"/>
        </w:rPr>
      </w:pPr>
      <w:r w:rsidRPr="00AA4734">
        <w:rPr>
          <w:sz w:val="22"/>
          <w:szCs w:val="22"/>
        </w:rPr>
        <w:t xml:space="preserve">3. </w:t>
      </w:r>
      <w:r w:rsidR="00CC4627">
        <w:rPr>
          <w:sz w:val="22"/>
          <w:szCs w:val="22"/>
        </w:rPr>
        <w:t>‘</w:t>
      </w:r>
      <w:r w:rsidR="00CC4627" w:rsidRPr="00AA4734">
        <w:rPr>
          <w:sz w:val="22"/>
          <w:szCs w:val="22"/>
        </w:rPr>
        <w:t>Organised groups</w:t>
      </w:r>
      <w:r w:rsidR="00CC4627">
        <w:rPr>
          <w:sz w:val="22"/>
          <w:szCs w:val="22"/>
        </w:rPr>
        <w:t>’</w:t>
      </w:r>
      <w:r w:rsidR="00CC4627" w:rsidRPr="00AA4734">
        <w:rPr>
          <w:sz w:val="22"/>
          <w:szCs w:val="22"/>
        </w:rPr>
        <w:t xml:space="preserve"> of children will have sole use of changing rooms where possible. This</w:t>
      </w:r>
    </w:p>
    <w:p w14:paraId="7FAAC625" w14:textId="77777777" w:rsidR="00CC4627" w:rsidRPr="00AA4734" w:rsidRDefault="00CC4627" w:rsidP="00CC4627">
      <w:pPr>
        <w:pStyle w:val="p3"/>
        <w:jc w:val="both"/>
        <w:rPr>
          <w:sz w:val="22"/>
          <w:szCs w:val="22"/>
        </w:rPr>
      </w:pPr>
      <w:r w:rsidRPr="00AA4734">
        <w:rPr>
          <w:sz w:val="22"/>
          <w:szCs w:val="22"/>
        </w:rPr>
        <w:t>reduces any risks and potential vulnerability associated with mixing adults and children when</w:t>
      </w:r>
    </w:p>
    <w:p w14:paraId="55807F30" w14:textId="1A6379B3" w:rsidR="00CC4627" w:rsidRDefault="00CC4627" w:rsidP="00CC4627">
      <w:pPr>
        <w:pStyle w:val="p3"/>
        <w:jc w:val="both"/>
        <w:rPr>
          <w:sz w:val="22"/>
          <w:szCs w:val="22"/>
        </w:rPr>
      </w:pPr>
      <w:r w:rsidRPr="00AA4734">
        <w:rPr>
          <w:sz w:val="22"/>
          <w:szCs w:val="22"/>
        </w:rPr>
        <w:t>changing and showering.</w:t>
      </w:r>
      <w:r>
        <w:rPr>
          <w:sz w:val="22"/>
          <w:szCs w:val="22"/>
        </w:rPr>
        <w:t xml:space="preserve"> This will be managed by an </w:t>
      </w:r>
      <w:r w:rsidR="00B11B51">
        <w:rPr>
          <w:sz w:val="22"/>
          <w:szCs w:val="22"/>
        </w:rPr>
        <w:t xml:space="preserve">appropriate </w:t>
      </w:r>
      <w:r>
        <w:rPr>
          <w:sz w:val="22"/>
          <w:szCs w:val="22"/>
        </w:rPr>
        <w:t>adult.</w:t>
      </w:r>
    </w:p>
    <w:p w14:paraId="142A9729" w14:textId="77777777" w:rsidR="00E73522" w:rsidRDefault="00E73522" w:rsidP="00AA4734">
      <w:pPr>
        <w:pStyle w:val="p3"/>
        <w:jc w:val="both"/>
        <w:rPr>
          <w:sz w:val="22"/>
          <w:szCs w:val="22"/>
        </w:rPr>
      </w:pPr>
    </w:p>
    <w:p w14:paraId="6C66CE88" w14:textId="77777777" w:rsidR="00AA4734" w:rsidRPr="00AA4734" w:rsidRDefault="00AA4734" w:rsidP="00AA4734">
      <w:pPr>
        <w:pStyle w:val="p3"/>
        <w:jc w:val="both"/>
        <w:rPr>
          <w:sz w:val="22"/>
          <w:szCs w:val="22"/>
        </w:rPr>
      </w:pPr>
    </w:p>
    <w:p w14:paraId="4AD1353C" w14:textId="77777777" w:rsidR="00AA4734" w:rsidRDefault="00AA4734" w:rsidP="00AA4734">
      <w:pPr>
        <w:pStyle w:val="p3"/>
        <w:jc w:val="both"/>
        <w:rPr>
          <w:sz w:val="22"/>
          <w:szCs w:val="22"/>
        </w:rPr>
      </w:pPr>
      <w:r w:rsidRPr="00AA4734">
        <w:rPr>
          <w:sz w:val="22"/>
          <w:szCs w:val="22"/>
        </w:rPr>
        <w:t>4. Mixed gender groups of children will have access to separate changing rooms.</w:t>
      </w:r>
    </w:p>
    <w:p w14:paraId="5671D0DF" w14:textId="77777777" w:rsidR="00B11B51" w:rsidRDefault="00B11B51" w:rsidP="00AA4734">
      <w:pPr>
        <w:pStyle w:val="p3"/>
        <w:jc w:val="both"/>
        <w:rPr>
          <w:sz w:val="22"/>
          <w:szCs w:val="22"/>
        </w:rPr>
      </w:pPr>
    </w:p>
    <w:p w14:paraId="728FB7DE" w14:textId="4EE228C1" w:rsidR="00B11B51" w:rsidRDefault="00B11B51" w:rsidP="00AA4734">
      <w:pPr>
        <w:pStyle w:val="p3"/>
        <w:jc w:val="both"/>
        <w:rPr>
          <w:sz w:val="22"/>
          <w:szCs w:val="22"/>
        </w:rPr>
      </w:pPr>
      <w:r>
        <w:rPr>
          <w:sz w:val="22"/>
          <w:szCs w:val="22"/>
        </w:rPr>
        <w:t>5. Under 18-year-olds are encouraged to arrive changed where possible and use the private changing rooms if need to shower.</w:t>
      </w:r>
    </w:p>
    <w:p w14:paraId="30D1A870" w14:textId="77777777" w:rsidR="00E73522" w:rsidRPr="00AA4734" w:rsidRDefault="00E73522" w:rsidP="00AA4734">
      <w:pPr>
        <w:pStyle w:val="p3"/>
        <w:jc w:val="both"/>
        <w:rPr>
          <w:sz w:val="22"/>
          <w:szCs w:val="22"/>
        </w:rPr>
      </w:pPr>
    </w:p>
    <w:p w14:paraId="0FE3B5B0" w14:textId="77777777" w:rsidR="00AA4734" w:rsidRPr="00AA4734" w:rsidRDefault="00AA4734" w:rsidP="00AA4734">
      <w:pPr>
        <w:pStyle w:val="p3"/>
        <w:jc w:val="both"/>
        <w:rPr>
          <w:sz w:val="22"/>
          <w:szCs w:val="22"/>
        </w:rPr>
      </w:pPr>
    </w:p>
    <w:p w14:paraId="7BF67675" w14:textId="5BB7AA72" w:rsidR="00AA4734" w:rsidRDefault="00AA4734" w:rsidP="00AA4734">
      <w:pPr>
        <w:pStyle w:val="p3"/>
        <w:jc w:val="both"/>
        <w:rPr>
          <w:sz w:val="22"/>
          <w:szCs w:val="22"/>
        </w:rPr>
      </w:pPr>
      <w:r w:rsidRPr="00AA4734">
        <w:rPr>
          <w:sz w:val="22"/>
          <w:szCs w:val="22"/>
        </w:rPr>
        <w:t xml:space="preserve">6. </w:t>
      </w:r>
      <w:r w:rsidR="00960D1E">
        <w:rPr>
          <w:sz w:val="22"/>
          <w:szCs w:val="22"/>
        </w:rPr>
        <w:t>Photos and videos are strictly prohibited</w:t>
      </w:r>
      <w:r w:rsidRPr="00AA4734">
        <w:rPr>
          <w:sz w:val="22"/>
          <w:szCs w:val="22"/>
        </w:rPr>
        <w:t xml:space="preserve"> in changing rooms.</w:t>
      </w:r>
    </w:p>
    <w:p w14:paraId="7129A2D9" w14:textId="77777777" w:rsidR="00E9211A" w:rsidRDefault="00E9211A" w:rsidP="00AA4734">
      <w:pPr>
        <w:pStyle w:val="p3"/>
        <w:jc w:val="both"/>
        <w:rPr>
          <w:sz w:val="22"/>
          <w:szCs w:val="22"/>
        </w:rPr>
      </w:pPr>
    </w:p>
    <w:p w14:paraId="3140A6C6" w14:textId="77777777" w:rsidR="00E9211A" w:rsidRPr="00AA4734" w:rsidRDefault="00E9211A" w:rsidP="00AA4734">
      <w:pPr>
        <w:pStyle w:val="p3"/>
        <w:jc w:val="both"/>
        <w:rPr>
          <w:sz w:val="22"/>
          <w:szCs w:val="22"/>
        </w:rPr>
      </w:pPr>
    </w:p>
    <w:p w14:paraId="4F8D5A9D" w14:textId="11DF5228" w:rsidR="00E73522" w:rsidRDefault="00E9211A" w:rsidP="00AA4734">
      <w:pPr>
        <w:pStyle w:val="p3"/>
        <w:jc w:val="both"/>
        <w:rPr>
          <w:sz w:val="22"/>
          <w:szCs w:val="22"/>
        </w:rPr>
      </w:pPr>
      <w:r>
        <w:rPr>
          <w:sz w:val="22"/>
          <w:szCs w:val="22"/>
        </w:rPr>
        <w:t>7. HSFC kindly requests that all staff, members and guests help the team at HSFC monitor the above policy and advise HSFC of any incidents or concerns.</w:t>
      </w:r>
    </w:p>
    <w:p w14:paraId="54553595" w14:textId="77777777" w:rsidR="00E73522" w:rsidRDefault="00E73522" w:rsidP="00AA4734">
      <w:pPr>
        <w:pStyle w:val="p3"/>
        <w:jc w:val="both"/>
        <w:rPr>
          <w:sz w:val="22"/>
          <w:szCs w:val="22"/>
        </w:rPr>
      </w:pPr>
    </w:p>
    <w:p w14:paraId="01D76E78" w14:textId="77777777" w:rsidR="00AA4734" w:rsidRDefault="00AA4734" w:rsidP="00AA4734">
      <w:pPr>
        <w:pStyle w:val="p3"/>
        <w:jc w:val="both"/>
        <w:rPr>
          <w:sz w:val="22"/>
          <w:szCs w:val="22"/>
        </w:rPr>
      </w:pPr>
    </w:p>
    <w:p w14:paraId="32F70B35" w14:textId="77777777" w:rsidR="00A57076" w:rsidRDefault="00AA4734" w:rsidP="00AA4734">
      <w:pPr>
        <w:pStyle w:val="p3"/>
        <w:jc w:val="both"/>
        <w:rPr>
          <w:sz w:val="22"/>
          <w:szCs w:val="22"/>
        </w:rPr>
      </w:pPr>
      <w:r w:rsidRPr="00AA4734">
        <w:rPr>
          <w:sz w:val="22"/>
          <w:szCs w:val="22"/>
        </w:rPr>
        <w:t>For any further information please contact</w:t>
      </w:r>
      <w:r w:rsidR="00A57076">
        <w:rPr>
          <w:sz w:val="22"/>
          <w:szCs w:val="22"/>
        </w:rPr>
        <w:t>:</w:t>
      </w:r>
      <w:r w:rsidRPr="00AA4734">
        <w:rPr>
          <w:sz w:val="22"/>
          <w:szCs w:val="22"/>
        </w:rPr>
        <w:t xml:space="preserve"> </w:t>
      </w:r>
    </w:p>
    <w:p w14:paraId="24B7024E" w14:textId="77777777" w:rsidR="00A57076" w:rsidRDefault="00A57076" w:rsidP="00AA4734">
      <w:pPr>
        <w:pStyle w:val="p3"/>
        <w:jc w:val="both"/>
        <w:rPr>
          <w:sz w:val="22"/>
          <w:szCs w:val="22"/>
        </w:rPr>
      </w:pPr>
    </w:p>
    <w:p w14:paraId="7D5B67F0" w14:textId="06EAB035" w:rsidR="00AA4734" w:rsidRDefault="00A57076" w:rsidP="00AA4734">
      <w:pPr>
        <w:pStyle w:val="p3"/>
        <w:jc w:val="both"/>
      </w:pPr>
      <w:r>
        <w:rPr>
          <w:sz w:val="22"/>
          <w:szCs w:val="22"/>
        </w:rPr>
        <w:t>Trevor Bush (Safeguarding Officer) on 07926 379060</w:t>
      </w:r>
    </w:p>
    <w:sectPr w:rsidR="00AA4734" w:rsidSect="00B11B51">
      <w:pgSz w:w="11900" w:h="16820"/>
      <w:pgMar w:top="9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34"/>
    <w:rsid w:val="001A1C42"/>
    <w:rsid w:val="001A7A67"/>
    <w:rsid w:val="00220BE4"/>
    <w:rsid w:val="00261EC4"/>
    <w:rsid w:val="0028488F"/>
    <w:rsid w:val="002B2D74"/>
    <w:rsid w:val="002C2507"/>
    <w:rsid w:val="00456A36"/>
    <w:rsid w:val="00501B0A"/>
    <w:rsid w:val="0078798D"/>
    <w:rsid w:val="007C5E2B"/>
    <w:rsid w:val="00845987"/>
    <w:rsid w:val="008C2576"/>
    <w:rsid w:val="00960D1E"/>
    <w:rsid w:val="00A57076"/>
    <w:rsid w:val="00AA4734"/>
    <w:rsid w:val="00AA7A27"/>
    <w:rsid w:val="00AB5C6D"/>
    <w:rsid w:val="00B11B51"/>
    <w:rsid w:val="00C45B2B"/>
    <w:rsid w:val="00C65EE0"/>
    <w:rsid w:val="00CC4627"/>
    <w:rsid w:val="00D971FD"/>
    <w:rsid w:val="00E1265C"/>
    <w:rsid w:val="00E72FC1"/>
    <w:rsid w:val="00E73522"/>
    <w:rsid w:val="00E9211A"/>
    <w:rsid w:val="00E940F1"/>
    <w:rsid w:val="00F2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305920"/>
  <w14:defaultImageDpi w14:val="32767"/>
  <w15:chartTrackingRefBased/>
  <w15:docId w15:val="{BDFCBABB-4929-5648-BD52-4664F9A5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A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734"/>
    <w:rPr>
      <w:rFonts w:eastAsiaTheme="majorEastAsia" w:cstheme="majorBidi"/>
      <w:color w:val="272727" w:themeColor="text1" w:themeTint="D8"/>
    </w:rPr>
  </w:style>
  <w:style w:type="paragraph" w:styleId="Title">
    <w:name w:val="Title"/>
    <w:basedOn w:val="Normal"/>
    <w:next w:val="Normal"/>
    <w:link w:val="TitleChar"/>
    <w:uiPriority w:val="10"/>
    <w:qFormat/>
    <w:rsid w:val="00AA47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7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7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4734"/>
    <w:rPr>
      <w:i/>
      <w:iCs/>
      <w:color w:val="404040" w:themeColor="text1" w:themeTint="BF"/>
    </w:rPr>
  </w:style>
  <w:style w:type="paragraph" w:styleId="ListParagraph">
    <w:name w:val="List Paragraph"/>
    <w:basedOn w:val="Normal"/>
    <w:uiPriority w:val="34"/>
    <w:qFormat/>
    <w:rsid w:val="00AA4734"/>
    <w:pPr>
      <w:ind w:left="720"/>
      <w:contextualSpacing/>
    </w:pPr>
  </w:style>
  <w:style w:type="character" w:styleId="IntenseEmphasis">
    <w:name w:val="Intense Emphasis"/>
    <w:basedOn w:val="DefaultParagraphFont"/>
    <w:uiPriority w:val="21"/>
    <w:qFormat/>
    <w:rsid w:val="00AA4734"/>
    <w:rPr>
      <w:i/>
      <w:iCs/>
      <w:color w:val="0F4761" w:themeColor="accent1" w:themeShade="BF"/>
    </w:rPr>
  </w:style>
  <w:style w:type="paragraph" w:styleId="IntenseQuote">
    <w:name w:val="Intense Quote"/>
    <w:basedOn w:val="Normal"/>
    <w:next w:val="Normal"/>
    <w:link w:val="IntenseQuoteChar"/>
    <w:uiPriority w:val="30"/>
    <w:qFormat/>
    <w:rsid w:val="00AA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734"/>
    <w:rPr>
      <w:i/>
      <w:iCs/>
      <w:color w:val="0F4761" w:themeColor="accent1" w:themeShade="BF"/>
    </w:rPr>
  </w:style>
  <w:style w:type="character" w:styleId="IntenseReference">
    <w:name w:val="Intense Reference"/>
    <w:basedOn w:val="DefaultParagraphFont"/>
    <w:uiPriority w:val="32"/>
    <w:qFormat/>
    <w:rsid w:val="00AA4734"/>
    <w:rPr>
      <w:b/>
      <w:bCs/>
      <w:smallCaps/>
      <w:color w:val="0F4761" w:themeColor="accent1" w:themeShade="BF"/>
      <w:spacing w:val="5"/>
    </w:rPr>
  </w:style>
  <w:style w:type="paragraph" w:customStyle="1" w:styleId="p1">
    <w:name w:val="p1"/>
    <w:basedOn w:val="Normal"/>
    <w:rsid w:val="00AA4734"/>
    <w:rPr>
      <w:rFonts w:ascii="Impact" w:eastAsia="Times New Roman" w:hAnsi="Impact" w:cs="Times New Roman"/>
      <w:color w:val="12225C"/>
      <w:kern w:val="0"/>
      <w:sz w:val="27"/>
      <w:szCs w:val="27"/>
      <w:lang w:eastAsia="en-GB"/>
      <w14:ligatures w14:val="none"/>
    </w:rPr>
  </w:style>
  <w:style w:type="paragraph" w:customStyle="1" w:styleId="p2">
    <w:name w:val="p2"/>
    <w:basedOn w:val="Normal"/>
    <w:rsid w:val="00AA4734"/>
    <w:rPr>
      <w:rFonts w:ascii="Impact" w:eastAsia="Times New Roman" w:hAnsi="Impact" w:cs="Times New Roman"/>
      <w:color w:val="1865B2"/>
      <w:kern w:val="0"/>
      <w:sz w:val="21"/>
      <w:szCs w:val="21"/>
      <w:lang w:eastAsia="en-GB"/>
      <w14:ligatures w14:val="none"/>
    </w:rPr>
  </w:style>
  <w:style w:type="paragraph" w:customStyle="1" w:styleId="p3">
    <w:name w:val="p3"/>
    <w:basedOn w:val="Normal"/>
    <w:rsid w:val="00AA4734"/>
    <w:rPr>
      <w:rFonts w:ascii="Arial" w:eastAsia="Times New Roman" w:hAnsi="Arial" w:cs="Arial"/>
      <w:color w:val="000000"/>
      <w:kern w:val="0"/>
      <w:sz w:val="17"/>
      <w:szCs w:val="17"/>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Gaston</dc:creator>
  <cp:keywords/>
  <dc:description/>
  <cp:lastModifiedBy>James Gaston</cp:lastModifiedBy>
  <cp:revision>4</cp:revision>
  <dcterms:created xsi:type="dcterms:W3CDTF">2026-06-08T09:14:00Z</dcterms:created>
  <dcterms:modified xsi:type="dcterms:W3CDTF">2026-07-01T16:10:00Z</dcterms:modified>
</cp:coreProperties>
</file>